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F0" w:rsidRPr="00FF69FC" w:rsidRDefault="00584FF0" w:rsidP="00584FF0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C">
        <w:rPr>
          <w:rFonts w:ascii="Times New Roman" w:hAnsi="Times New Roman" w:cs="Times New Roman"/>
          <w:b/>
          <w:sz w:val="28"/>
          <w:szCs w:val="28"/>
        </w:rPr>
        <w:t>Росреестр запустил новую публичную кадастровую карту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После тестовых испытаний запущена новая версия публичной кадастровой карты (ПКК) – всероссийского справочно-информационного ресурса по сведениям из государственного кадастра недвижимости об объектах недвижимости. Оформление и навигация карты стали удобнее, а информация о земельных участках и объектах недвижимости теперь актуализируется в течение двух суток. 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Модернизация ПКК была вызвана увеличением числа пользователей, необходимостью совершенствования технической платформы и переходом к автоматическому обновлению сведений. В новой версии предусмотрено обновление сведений ПКК в течение 1-2 дней после изменения информации в учетных системах. 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Новая версия ПКК доступна на главной странице сайта Росреестра </w:t>
      </w:r>
      <w:proofErr w:type="spellStart"/>
      <w:r w:rsidRPr="00FF69FC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F69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69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69FC">
        <w:rPr>
          <w:rFonts w:ascii="Times New Roman" w:hAnsi="Times New Roman" w:cs="Times New Roman"/>
          <w:sz w:val="28"/>
          <w:szCs w:val="28"/>
        </w:rPr>
        <w:t xml:space="preserve"> и в разделе «Электронные услуги и сервисы». 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 xml:space="preserve">Помимо оперативной автоматической актуализации новая версия ПКК содержит дополнительные возможности для пользователя.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ортофотопланов. Вся информация на ПКК доступна бесплатно. 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По данным Росреестра одновременно к приложению обращаются около 4 тысяч человек, а популярность сервиса постоянно растет.</w:t>
      </w:r>
    </w:p>
    <w:p w:rsidR="00584FF0" w:rsidRPr="00FF69FC" w:rsidRDefault="00584FF0" w:rsidP="00584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F0"/>
    <w:rsid w:val="00121C53"/>
    <w:rsid w:val="005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2016-08-02T14:18:00Z</dcterms:created>
  <dcterms:modified xsi:type="dcterms:W3CDTF">2016-08-02T14:19:00Z</dcterms:modified>
</cp:coreProperties>
</file>